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964"/>
        <w:gridCol w:w="4013"/>
        <w:gridCol w:w="2194"/>
        <w:gridCol w:w="2897"/>
        <w:gridCol w:w="138"/>
      </w:tblGrid>
      <w:tr w:rsidR="00BE237B" w:rsidTr="00483ABB">
        <w:trPr>
          <w:cantSplit/>
          <w:trHeight w:val="20"/>
          <w:jc w:val="center"/>
        </w:trPr>
        <w:tc>
          <w:tcPr>
            <w:tcW w:w="10491" w:type="dxa"/>
            <w:gridSpan w:val="5"/>
          </w:tcPr>
          <w:p w:rsidR="00BE237B" w:rsidRDefault="00BE237B" w:rsidP="00483ABB">
            <w:pPr>
              <w:jc w:val="center"/>
              <w:rPr>
                <w:b/>
                <w:sz w:val="8"/>
              </w:rPr>
            </w:pP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BE237B" w:rsidRDefault="00BE237B" w:rsidP="00483ABB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BE237B" w:rsidRDefault="00BE237B" w:rsidP="00483ABB">
            <w:pPr>
              <w:jc w:val="center"/>
              <w:rPr>
                <w:b/>
                <w:spacing w:val="100"/>
              </w:rPr>
            </w:pPr>
          </w:p>
          <w:p w:rsidR="00BE237B" w:rsidRDefault="00BE237B" w:rsidP="00483ABB">
            <w:pPr>
              <w:jc w:val="center"/>
              <w:rPr>
                <w:b/>
                <w:spacing w:val="100"/>
              </w:rPr>
            </w:pPr>
          </w:p>
          <w:p w:rsidR="00BE237B" w:rsidRDefault="00BE237B" w:rsidP="00483ABB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BE237B" w:rsidRPr="005012F0" w:rsidRDefault="00BE237B" w:rsidP="00483ABB"/>
        </w:tc>
      </w:tr>
      <w:tr w:rsidR="00BE237B" w:rsidTr="00483ABB">
        <w:trPr>
          <w:gridBefore w:val="1"/>
          <w:gridAfter w:val="1"/>
          <w:wBefore w:w="993" w:type="dxa"/>
          <w:wAfter w:w="142" w:type="dxa"/>
          <w:cantSplit/>
          <w:trHeight w:val="20"/>
          <w:jc w:val="center"/>
        </w:trPr>
        <w:tc>
          <w:tcPr>
            <w:tcW w:w="4126" w:type="dxa"/>
          </w:tcPr>
          <w:p w:rsidR="00BE237B" w:rsidRPr="00002B53" w:rsidRDefault="00682FE9" w:rsidP="00483ABB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04.02.2020</w:t>
            </w:r>
          </w:p>
          <w:p w:rsidR="00BE237B" w:rsidRPr="00002B53" w:rsidRDefault="00BE237B" w:rsidP="00483ABB">
            <w:pPr>
              <w:rPr>
                <w:rFonts w:ascii="Arial" w:hAnsi="Arial"/>
                <w:sz w:val="24"/>
              </w:rPr>
            </w:pPr>
          </w:p>
        </w:tc>
        <w:tc>
          <w:tcPr>
            <w:tcW w:w="2253" w:type="dxa"/>
          </w:tcPr>
          <w:p w:rsidR="00BE237B" w:rsidRDefault="00BE237B" w:rsidP="00483ABB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BE237B" w:rsidRDefault="00BE237B" w:rsidP="00483ABB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4C613C">
              <w:rPr>
                <w:spacing w:val="-20"/>
                <w:sz w:val="28"/>
                <w:szCs w:val="28"/>
              </w:rPr>
              <w:t>№</w:t>
            </w:r>
            <w:r w:rsidR="00682FE9">
              <w:rPr>
                <w:rFonts w:ascii="Arial" w:hAnsi="Arial"/>
                <w:spacing w:val="-20"/>
                <w:sz w:val="24"/>
              </w:rPr>
              <w:t xml:space="preserve">  997</w:t>
            </w:r>
          </w:p>
          <w:p w:rsidR="00BE237B" w:rsidRDefault="00BE237B" w:rsidP="00483ABB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4F3D0C" w:rsidRDefault="004F3D0C"/>
    <w:p w:rsidR="00CD72F4" w:rsidRDefault="00CD72F4"/>
    <w:p w:rsidR="00BE237B" w:rsidRDefault="00BE237B" w:rsidP="00BE237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bookmarkStart w:id="0" w:name="__DdeLink__1_2064418219"/>
      <w:bookmarkEnd w:id="0"/>
      <w:r>
        <w:rPr>
          <w:sz w:val="28"/>
          <w:szCs w:val="28"/>
        </w:rPr>
        <w:t>б утверждении Порядка предоставления государственной</w:t>
      </w:r>
      <w:r w:rsidR="00031070">
        <w:rPr>
          <w:sz w:val="28"/>
          <w:szCs w:val="28"/>
        </w:rPr>
        <w:t xml:space="preserve"> услуги </w:t>
      </w:r>
      <w:r w:rsidR="004A75AA">
        <w:rPr>
          <w:sz w:val="28"/>
          <w:szCs w:val="28"/>
        </w:rPr>
        <w:t>«Предварительное согласование предоставления земельных участков, государственная собственность на которые не разграничена</w:t>
      </w:r>
      <w:r>
        <w:rPr>
          <w:sz w:val="28"/>
          <w:szCs w:val="28"/>
        </w:rPr>
        <w:t>»</w:t>
      </w:r>
      <w:r w:rsidR="00A51AE2">
        <w:rPr>
          <w:sz w:val="28"/>
          <w:szCs w:val="28"/>
        </w:rPr>
        <w:t>,</w:t>
      </w:r>
      <w:r>
        <w:rPr>
          <w:sz w:val="28"/>
          <w:szCs w:val="28"/>
        </w:rPr>
        <w:t xml:space="preserve"> на территории Раменского городского округа</w:t>
      </w:r>
    </w:p>
    <w:p w:rsidR="00BE237B" w:rsidRDefault="00BE237B"/>
    <w:p w:rsidR="00BE237B" w:rsidRDefault="00B166D8" w:rsidP="00BE237B">
      <w:pPr>
        <w:jc w:val="both"/>
      </w:pPr>
      <w:proofErr w:type="gramStart"/>
      <w:r>
        <w:rPr>
          <w:sz w:val="28"/>
          <w:szCs w:val="28"/>
        </w:rPr>
        <w:t xml:space="preserve">В соответствии с Федеральным Законом от 27.07.2010 №210-ФЗ «Об организации предоставления государственных и муниципальных услуг», </w:t>
      </w:r>
      <w:r w:rsidR="00BE237B">
        <w:rPr>
          <w:sz w:val="28"/>
          <w:szCs w:val="28"/>
        </w:rPr>
        <w:t>в соответствии с Распоряжением Министерства имущественных отношений Московской</w:t>
      </w:r>
      <w:r w:rsidR="00FD3430">
        <w:rPr>
          <w:sz w:val="28"/>
          <w:szCs w:val="28"/>
        </w:rPr>
        <w:t xml:space="preserve"> области от 27.12.2018 №15ВР-1824</w:t>
      </w:r>
      <w:r w:rsidR="00BE237B">
        <w:rPr>
          <w:sz w:val="28"/>
          <w:szCs w:val="28"/>
        </w:rPr>
        <w:t xml:space="preserve"> «Об утверждении административного регламента предоставления госуда</w:t>
      </w:r>
      <w:r w:rsidR="00FD3430">
        <w:rPr>
          <w:sz w:val="28"/>
          <w:szCs w:val="28"/>
        </w:rPr>
        <w:t>рственной услуги «Предварительное согласование предоставления земельных участков, государственная собственность на которые не разграничена</w:t>
      </w:r>
      <w:r w:rsidR="00BE237B">
        <w:rPr>
          <w:sz w:val="28"/>
          <w:szCs w:val="28"/>
        </w:rPr>
        <w:t>»</w:t>
      </w:r>
      <w:r>
        <w:rPr>
          <w:sz w:val="28"/>
          <w:szCs w:val="28"/>
        </w:rPr>
        <w:t>, в целях приведения в соответствие с действующим законодательством распорядительных актов администрации Раменского городского округа</w:t>
      </w:r>
      <w:proofErr w:type="gramEnd"/>
    </w:p>
    <w:p w:rsidR="00BE237B" w:rsidRDefault="00BE237B"/>
    <w:p w:rsidR="00BE237B" w:rsidRDefault="00BE237B"/>
    <w:p w:rsidR="00BE237B" w:rsidRDefault="00BE237B" w:rsidP="00BE237B">
      <w:pPr>
        <w:widowControl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ПОСТАНОВЛЯЮ:</w:t>
      </w:r>
    </w:p>
    <w:p w:rsidR="00BE237B" w:rsidRDefault="00BE237B" w:rsidP="00BE237B">
      <w:pPr>
        <w:widowControl w:val="0"/>
        <w:jc w:val="center"/>
        <w:rPr>
          <w:b/>
          <w:bCs/>
          <w:sz w:val="32"/>
          <w:szCs w:val="32"/>
        </w:rPr>
      </w:pPr>
    </w:p>
    <w:p w:rsidR="00BE237B" w:rsidRDefault="00BE237B" w:rsidP="00BE237B">
      <w:pPr>
        <w:jc w:val="center"/>
      </w:pPr>
    </w:p>
    <w:p w:rsidR="00BE237B" w:rsidRDefault="00BE237B" w:rsidP="00BE237B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Порядок предоставления государ</w:t>
      </w:r>
      <w:r w:rsidR="00AD3D51">
        <w:rPr>
          <w:sz w:val="28"/>
          <w:szCs w:val="28"/>
        </w:rPr>
        <w:t xml:space="preserve">ственной </w:t>
      </w:r>
      <w:r w:rsidR="00884B07">
        <w:rPr>
          <w:sz w:val="28"/>
          <w:szCs w:val="28"/>
        </w:rPr>
        <w:t>услуги «Предварительное согласование предоставления земельных участков, государственная собственность на которые не разграничена</w:t>
      </w:r>
      <w:r>
        <w:rPr>
          <w:sz w:val="28"/>
          <w:szCs w:val="28"/>
        </w:rPr>
        <w:t>» на территории Раменского городского округа (прилагается).</w:t>
      </w:r>
    </w:p>
    <w:p w:rsidR="00BE237B" w:rsidRDefault="00BE237B" w:rsidP="00BE237B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 силу Постановление Администрации Раменс</w:t>
      </w:r>
      <w:r w:rsidR="00F86FC8">
        <w:rPr>
          <w:sz w:val="28"/>
          <w:szCs w:val="28"/>
        </w:rPr>
        <w:t>кого муници</w:t>
      </w:r>
      <w:r w:rsidR="00884B07">
        <w:rPr>
          <w:sz w:val="28"/>
          <w:szCs w:val="28"/>
        </w:rPr>
        <w:t>пального района от 09.01.2019 №12</w:t>
      </w:r>
      <w:r>
        <w:rPr>
          <w:sz w:val="28"/>
          <w:szCs w:val="28"/>
        </w:rPr>
        <w:t xml:space="preserve"> «Об утверждении Порядка предоставления государ</w:t>
      </w:r>
      <w:r w:rsidR="00884B07">
        <w:rPr>
          <w:sz w:val="28"/>
          <w:szCs w:val="28"/>
        </w:rPr>
        <w:t>ственной услуги «Предварительное согласование предоставления земельных участков, государственная собственность на которые не разграничена</w:t>
      </w:r>
      <w:r>
        <w:rPr>
          <w:sz w:val="28"/>
          <w:szCs w:val="28"/>
        </w:rPr>
        <w:t>» на территории Раменского муниципального района».</w:t>
      </w:r>
    </w:p>
    <w:p w:rsidR="00B166D8" w:rsidRDefault="00B166D8" w:rsidP="00B166D8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Разместить Порядок</w:t>
      </w:r>
      <w:proofErr w:type="gramEnd"/>
      <w:r>
        <w:rPr>
          <w:sz w:val="28"/>
          <w:szCs w:val="28"/>
        </w:rPr>
        <w:t xml:space="preserve">, указанный в п. 1 настоящего Постановления, в автоматизированной информационной системе «Реестр </w:t>
      </w:r>
      <w:r>
        <w:rPr>
          <w:sz w:val="28"/>
          <w:szCs w:val="28"/>
        </w:rPr>
        <w:lastRenderedPageBreak/>
        <w:t>государственных услуг Московской области».</w:t>
      </w:r>
    </w:p>
    <w:p w:rsidR="00BE237B" w:rsidRDefault="00BE237B" w:rsidP="00BE237B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постановление в общественно-политической газ</w:t>
      </w:r>
      <w:r w:rsidR="00B166D8">
        <w:rPr>
          <w:sz w:val="28"/>
          <w:szCs w:val="28"/>
        </w:rPr>
        <w:t>ете Раменского района</w:t>
      </w:r>
      <w:r>
        <w:rPr>
          <w:sz w:val="28"/>
          <w:szCs w:val="28"/>
        </w:rPr>
        <w:t xml:space="preserve"> «Родник».</w:t>
      </w:r>
    </w:p>
    <w:p w:rsidR="00B166D8" w:rsidRDefault="00B166D8" w:rsidP="00BE237B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>
        <w:rPr>
          <w:sz w:val="28"/>
          <w:szCs w:val="28"/>
          <w:lang w:val="en-US"/>
        </w:rPr>
        <w:t>www</w:t>
      </w:r>
      <w:r w:rsidRPr="00B166D8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ramenskoye</w:t>
      </w:r>
      <w:proofErr w:type="spellEnd"/>
      <w:r w:rsidRPr="00B166D8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B166D8">
        <w:rPr>
          <w:sz w:val="28"/>
          <w:szCs w:val="28"/>
        </w:rPr>
        <w:t>.</w:t>
      </w:r>
    </w:p>
    <w:p w:rsidR="00BE237B" w:rsidRDefault="00BE237B" w:rsidP="00BE237B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</w:t>
      </w:r>
      <w:r w:rsidR="00B166D8">
        <w:rPr>
          <w:sz w:val="28"/>
          <w:szCs w:val="28"/>
        </w:rPr>
        <w:t>роль за</w:t>
      </w:r>
      <w:proofErr w:type="gramEnd"/>
      <w:r w:rsidR="00B166D8">
        <w:rPr>
          <w:sz w:val="28"/>
          <w:szCs w:val="28"/>
        </w:rPr>
        <w:t xml:space="preserve"> исполнением настоящего П</w:t>
      </w:r>
      <w:r>
        <w:rPr>
          <w:sz w:val="28"/>
          <w:szCs w:val="28"/>
        </w:rPr>
        <w:t xml:space="preserve">остановления </w:t>
      </w:r>
      <w:r w:rsidR="003256D1">
        <w:rPr>
          <w:sz w:val="28"/>
          <w:szCs w:val="28"/>
        </w:rPr>
        <w:t>возложить на заместителя Главы А</w:t>
      </w:r>
      <w:r>
        <w:rPr>
          <w:sz w:val="28"/>
          <w:szCs w:val="28"/>
        </w:rPr>
        <w:t xml:space="preserve">дминистрации Раменского городского округа С.И. </w:t>
      </w:r>
      <w:proofErr w:type="spellStart"/>
      <w:r>
        <w:rPr>
          <w:sz w:val="28"/>
          <w:szCs w:val="28"/>
        </w:rPr>
        <w:t>Будкина</w:t>
      </w:r>
      <w:proofErr w:type="spellEnd"/>
      <w:r>
        <w:rPr>
          <w:sz w:val="28"/>
          <w:szCs w:val="28"/>
        </w:rPr>
        <w:t>.</w:t>
      </w:r>
    </w:p>
    <w:p w:rsidR="00BE237B" w:rsidRDefault="00BE237B" w:rsidP="00BE237B">
      <w:pPr>
        <w:widowControl w:val="0"/>
        <w:jc w:val="both"/>
        <w:rPr>
          <w:sz w:val="28"/>
          <w:szCs w:val="28"/>
        </w:rPr>
      </w:pPr>
    </w:p>
    <w:p w:rsidR="00BE237B" w:rsidRDefault="00BE237B" w:rsidP="00BE237B">
      <w:pPr>
        <w:widowControl w:val="0"/>
        <w:jc w:val="both"/>
        <w:rPr>
          <w:sz w:val="28"/>
          <w:szCs w:val="28"/>
        </w:rPr>
      </w:pPr>
    </w:p>
    <w:p w:rsidR="00BE237B" w:rsidRDefault="00BE237B" w:rsidP="00BE237B">
      <w:pPr>
        <w:widowControl w:val="0"/>
        <w:jc w:val="both"/>
        <w:rPr>
          <w:sz w:val="28"/>
          <w:szCs w:val="28"/>
        </w:rPr>
      </w:pPr>
    </w:p>
    <w:p w:rsidR="00BE237B" w:rsidRDefault="00BE237B" w:rsidP="00BE237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Раменского городского округа                                         В.В. </w:t>
      </w:r>
      <w:proofErr w:type="spellStart"/>
      <w:r>
        <w:rPr>
          <w:sz w:val="28"/>
          <w:szCs w:val="28"/>
        </w:rPr>
        <w:t>Неволин</w:t>
      </w:r>
      <w:proofErr w:type="spellEnd"/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AD3D51" w:rsidRDefault="00AD3D51" w:rsidP="00BE237B">
      <w:pPr>
        <w:jc w:val="both"/>
      </w:pPr>
    </w:p>
    <w:p w:rsidR="00AD3D51" w:rsidRDefault="00AD3D51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  <w:bookmarkStart w:id="1" w:name="_GoBack"/>
      <w:bookmarkEnd w:id="1"/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884B07" w:rsidRDefault="00884B07" w:rsidP="00BE237B">
      <w:pPr>
        <w:jc w:val="both"/>
      </w:pPr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  <w:r>
        <w:t>Дымова Н.В.</w:t>
      </w:r>
    </w:p>
    <w:p w:rsidR="00BE237B" w:rsidRDefault="00BE237B" w:rsidP="00BE237B">
      <w:pPr>
        <w:jc w:val="both"/>
      </w:pPr>
      <w:r>
        <w:t>84964631738</w:t>
      </w:r>
    </w:p>
    <w:p w:rsidR="003E22C2" w:rsidRDefault="003E22C2" w:rsidP="00BE237B">
      <w:pPr>
        <w:jc w:val="both"/>
      </w:pPr>
    </w:p>
    <w:p w:rsidR="003E22C2" w:rsidRDefault="003E22C2" w:rsidP="003E22C2">
      <w:pPr>
        <w:rPr>
          <w:sz w:val="28"/>
          <w:szCs w:val="24"/>
        </w:rPr>
      </w:pPr>
    </w:p>
    <w:p w:rsidR="003E22C2" w:rsidRPr="003E22C2" w:rsidRDefault="003E22C2" w:rsidP="003E22C2">
      <w:pPr>
        <w:rPr>
          <w:sz w:val="28"/>
          <w:szCs w:val="24"/>
        </w:rPr>
      </w:pPr>
    </w:p>
    <w:sectPr w:rsidR="003E22C2" w:rsidRPr="003E2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41022"/>
    <w:multiLevelType w:val="hybridMultilevel"/>
    <w:tmpl w:val="510EEA12"/>
    <w:lvl w:ilvl="0" w:tplc="4C7A5340">
      <w:start w:val="1"/>
      <w:numFmt w:val="decimal"/>
      <w:lvlText w:val="%1."/>
      <w:lvlJc w:val="left"/>
      <w:pPr>
        <w:ind w:left="88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E9B"/>
    <w:rsid w:val="00031070"/>
    <w:rsid w:val="00231443"/>
    <w:rsid w:val="00273E9B"/>
    <w:rsid w:val="003256D1"/>
    <w:rsid w:val="003E22C2"/>
    <w:rsid w:val="00401145"/>
    <w:rsid w:val="004A75AA"/>
    <w:rsid w:val="004F3D0C"/>
    <w:rsid w:val="00682FE9"/>
    <w:rsid w:val="00780765"/>
    <w:rsid w:val="00884B07"/>
    <w:rsid w:val="008A1A77"/>
    <w:rsid w:val="00947E68"/>
    <w:rsid w:val="00955A4F"/>
    <w:rsid w:val="00A51AE2"/>
    <w:rsid w:val="00AD3D51"/>
    <w:rsid w:val="00B166D8"/>
    <w:rsid w:val="00BA25B5"/>
    <w:rsid w:val="00BE237B"/>
    <w:rsid w:val="00CD72F4"/>
    <w:rsid w:val="00F35499"/>
    <w:rsid w:val="00F86FC8"/>
    <w:rsid w:val="00FD3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E237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E237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3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237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BE237B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E237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E237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3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237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BE237B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Наталия</cp:lastModifiedBy>
  <cp:revision>21</cp:revision>
  <cp:lastPrinted>2019-12-25T12:15:00Z</cp:lastPrinted>
  <dcterms:created xsi:type="dcterms:W3CDTF">2019-12-02T08:24:00Z</dcterms:created>
  <dcterms:modified xsi:type="dcterms:W3CDTF">2020-02-04T13:59:00Z</dcterms:modified>
  <dc:description>exif_MSED_8cb906b13ba1c86ce3bac95d595b1ded709c7645ff48dbd76b272ad917a3be32</dc:description>
</cp:coreProperties>
</file>